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0E933">
      <w:pPr>
        <w:jc w:val="center"/>
        <w:rPr>
          <w:rFonts w:hint="eastAsia" w:ascii="微软雅黑" w:hAnsi="微软雅黑" w:eastAsia="微软雅黑" w:cstheme="majorBidi"/>
          <w:b/>
          <w:bCs/>
          <w:color w:val="000000"/>
          <w:kern w:val="2"/>
          <w:sz w:val="28"/>
          <w:szCs w:val="28"/>
          <w:lang w:val="en-US" w:eastAsia="zh-CN" w:bidi="ar-SA"/>
        </w:rPr>
      </w:pPr>
      <w:r>
        <w:rPr>
          <w:rFonts w:hint="eastAsia" w:ascii="微软雅黑" w:hAnsi="微软雅黑" w:eastAsia="微软雅黑" w:cstheme="majorBidi"/>
          <w:b/>
          <w:bCs/>
          <w:color w:val="000000"/>
          <w:kern w:val="2"/>
          <w:sz w:val="28"/>
          <w:szCs w:val="28"/>
          <w:lang w:val="en-US" w:eastAsia="zh-CN" w:bidi="ar-SA"/>
        </w:rPr>
        <w:t>医药贴剂、胶粘带材料机械性能测试方案（2025药典版）</w:t>
      </w:r>
    </w:p>
    <w:p w14:paraId="24534E8E">
      <w:pPr>
        <w:jc w:val="center"/>
        <w:rPr>
          <w:rFonts w:hint="eastAsia"/>
          <w:sz w:val="24"/>
          <w:szCs w:val="24"/>
        </w:rPr>
      </w:pPr>
    </w:p>
    <w:p w14:paraId="1497046A">
      <w:pPr>
        <w:pStyle w:val="2"/>
        <w:spacing w:line="288" w:lineRule="auto"/>
        <w:jc w:val="left"/>
        <w:rPr>
          <w:sz w:val="24"/>
          <w:szCs w:val="24"/>
        </w:rPr>
      </w:pPr>
      <w:r>
        <w:rPr>
          <w:rFonts w:hint="eastAsia" w:ascii="微软雅黑" w:hAnsi="微软雅黑" w:eastAsia="微软雅黑"/>
          <w:b/>
          <w:color w:val="000000"/>
          <w:sz w:val="24"/>
          <w:szCs w:val="24"/>
        </w:rPr>
        <w:t>一、方案概述</w:t>
      </w:r>
    </w:p>
    <w:p w14:paraId="2331F441">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医药贴剂的压花膜与背衬层作为贴剂的重要组成部分，承担着承载药物、控制释放、保障贴敷稳定性与舒适性等关键功能，其机械性能直接关系到贴剂的产品质量、使用效果与患者体验。为全面、精准评估医药贴剂压花膜与背衬层的机械性能，特制定本测试方案，旨在为贴剂的研发、生产质量控制及合规性验证提供科学、规范的检测依据。</w:t>
      </w:r>
    </w:p>
    <w:p w14:paraId="21E8AA22">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7" name="图片 7" descr="医用贴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医用贴剂"/>
                    <pic:cNvPicPr>
                      <a:picLocks noChangeAspect="1"/>
                    </pic:cNvPicPr>
                  </pic:nvPicPr>
                  <pic:blipFill>
                    <a:blip r:embed="rId4"/>
                    <a:stretch>
                      <a:fillRect/>
                    </a:stretch>
                  </pic:blipFill>
                  <pic:spPr>
                    <a:xfrm>
                      <a:off x="0" y="0"/>
                      <a:ext cx="5274310" cy="3156585"/>
                    </a:xfrm>
                    <a:prstGeom prst="rect">
                      <a:avLst/>
                    </a:prstGeom>
                  </pic:spPr>
                </pic:pic>
              </a:graphicData>
            </a:graphic>
          </wp:inline>
        </w:drawing>
      </w:r>
    </w:p>
    <w:p w14:paraId="7A68C424">
      <w:pPr>
        <w:pStyle w:val="2"/>
        <w:spacing w:line="288" w:lineRule="auto"/>
        <w:jc w:val="left"/>
        <w:rPr>
          <w:sz w:val="24"/>
          <w:szCs w:val="24"/>
        </w:rPr>
      </w:pPr>
      <w:r>
        <w:rPr>
          <w:rFonts w:hint="eastAsia" w:ascii="微软雅黑" w:hAnsi="微软雅黑" w:eastAsia="微软雅黑"/>
          <w:b/>
          <w:color w:val="000000"/>
          <w:sz w:val="24"/>
          <w:szCs w:val="24"/>
        </w:rPr>
        <w:t>二、测试范围</w:t>
      </w:r>
      <w:bookmarkStart w:id="0" w:name="_GoBack"/>
      <w:bookmarkEnd w:id="0"/>
    </w:p>
    <w:p w14:paraId="587F53B7">
      <w:pPr>
        <w:spacing w:line="288" w:lineRule="auto"/>
        <w:ind w:firstLine="480" w:firstLineChars="200"/>
        <w:jc w:val="left"/>
        <w:rPr>
          <w:sz w:val="24"/>
          <w:szCs w:val="24"/>
        </w:rPr>
      </w:pPr>
      <w:r>
        <w:rPr>
          <w:rFonts w:hint="eastAsia" w:ascii="微软雅黑" w:hAnsi="微软雅黑" w:eastAsia="微软雅黑"/>
          <w:color w:val="000000"/>
          <w:sz w:val="24"/>
          <w:szCs w:val="24"/>
        </w:rPr>
        <w:t>本方案适用于各类医药贴剂的压花膜与背衬层材料，包括但不限于无纺布、薄膜、铝箔复合材料等，涵盖透皮贴剂、中药膏贴、医用敷料贴等多种贴剂类型的相关组件。</w:t>
      </w:r>
    </w:p>
    <w:p w14:paraId="2D833CCE">
      <w:pPr>
        <w:pStyle w:val="2"/>
        <w:spacing w:line="288" w:lineRule="auto"/>
        <w:jc w:val="left"/>
        <w:rPr>
          <w:sz w:val="24"/>
          <w:szCs w:val="24"/>
        </w:rPr>
      </w:pPr>
      <w:r>
        <w:rPr>
          <w:rFonts w:hint="eastAsia" w:ascii="微软雅黑" w:hAnsi="微软雅黑" w:eastAsia="微软雅黑"/>
          <w:b/>
          <w:color w:val="000000"/>
          <w:sz w:val="24"/>
          <w:szCs w:val="24"/>
        </w:rPr>
        <w:t>三、测试项目及方法</w:t>
      </w:r>
    </w:p>
    <w:p w14:paraId="625DF857">
      <w:pPr>
        <w:pStyle w:val="3"/>
        <w:spacing w:line="288" w:lineRule="auto"/>
        <w:jc w:val="left"/>
        <w:rPr>
          <w:sz w:val="24"/>
          <w:szCs w:val="24"/>
        </w:rPr>
      </w:pPr>
      <w:r>
        <w:rPr>
          <w:rFonts w:hint="eastAsia" w:ascii="微软雅黑" w:hAnsi="微软雅黑" w:eastAsia="微软雅黑"/>
          <w:b/>
          <w:color w:val="000000"/>
          <w:sz w:val="24"/>
          <w:szCs w:val="24"/>
        </w:rPr>
        <w:t>（一）厚度均匀性测试</w:t>
      </w:r>
    </w:p>
    <w:p w14:paraId="5F160CA9">
      <w:pPr>
        <w:spacing w:line="288" w:lineRule="auto"/>
        <w:ind w:firstLine="480" w:firstLineChars="200"/>
        <w:jc w:val="left"/>
        <w:rPr>
          <w:sz w:val="24"/>
          <w:szCs w:val="24"/>
        </w:rPr>
      </w:pPr>
      <w:r>
        <w:rPr>
          <w:rFonts w:hint="eastAsia" w:ascii="微软雅黑" w:hAnsi="微软雅黑" w:eastAsia="微软雅黑"/>
          <w:color w:val="000000"/>
          <w:sz w:val="24"/>
          <w:szCs w:val="24"/>
        </w:rPr>
        <w:t>1. 测试目的</w:t>
      </w:r>
    </w:p>
    <w:p w14:paraId="280BF27B">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评估压花膜与背衬层的厚度偏差，厚度均匀性直接影响药物释放的一致性以及贴剂整体的贴敷舒适度。</w:t>
      </w:r>
    </w:p>
    <w:p w14:paraId="2C8CA901">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1" name="图片 1" descr="测厚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测厚仪"/>
                    <pic:cNvPicPr>
                      <a:picLocks noChangeAspect="1"/>
                    </pic:cNvPicPr>
                  </pic:nvPicPr>
                  <pic:blipFill>
                    <a:blip r:embed="rId5"/>
                    <a:stretch>
                      <a:fillRect/>
                    </a:stretch>
                  </pic:blipFill>
                  <pic:spPr>
                    <a:xfrm>
                      <a:off x="0" y="0"/>
                      <a:ext cx="5274310" cy="3156585"/>
                    </a:xfrm>
                    <a:prstGeom prst="rect">
                      <a:avLst/>
                    </a:prstGeom>
                  </pic:spPr>
                </pic:pic>
              </a:graphicData>
            </a:graphic>
          </wp:inline>
        </w:drawing>
      </w:r>
    </w:p>
    <w:p w14:paraId="1E66B339">
      <w:pPr>
        <w:spacing w:line="288" w:lineRule="auto"/>
        <w:ind w:firstLine="480" w:firstLineChars="200"/>
        <w:jc w:val="left"/>
        <w:rPr>
          <w:sz w:val="24"/>
          <w:szCs w:val="24"/>
        </w:rPr>
      </w:pPr>
      <w:r>
        <w:rPr>
          <w:rFonts w:hint="eastAsia" w:ascii="微软雅黑" w:hAnsi="微软雅黑" w:eastAsia="微软雅黑"/>
          <w:color w:val="000000"/>
          <w:sz w:val="24"/>
          <w:szCs w:val="24"/>
        </w:rPr>
        <w:t>3. 测试步骤</w:t>
      </w:r>
    </w:p>
    <w:p w14:paraId="27BBC63D">
      <w:pPr>
        <w:spacing w:line="288" w:lineRule="auto"/>
        <w:ind w:firstLine="480" w:firstLineChars="200"/>
        <w:jc w:val="left"/>
        <w:rPr>
          <w:sz w:val="24"/>
          <w:szCs w:val="24"/>
        </w:rPr>
      </w:pPr>
      <w:r>
        <w:rPr>
          <w:rFonts w:hint="eastAsia" w:ascii="微软雅黑" w:hAnsi="微软雅黑" w:eastAsia="微软雅黑"/>
          <w:color w:val="000000"/>
          <w:sz w:val="24"/>
          <w:szCs w:val="24"/>
        </w:rPr>
        <w:t>（1）从同批次压花膜与背衬层样品中随机选取至少5个测试样本，每个样本尺寸不小于10cm×10cm。 （2）在每个样本上按照均匀分布原则选取至少10个测试点，避免在边缘或有明显瑕疵的位置取样。 （3）使用厚度测定仪依次测量每个测试点的厚度，记录测量数据。 （4）计算所有测试点厚度的平均值、最大值、最小值以及厚度偏差率，厚度偏差率=（最大值-最小值）/平均值×100%。</w:t>
      </w:r>
    </w:p>
    <w:p w14:paraId="3F9E0679">
      <w:pPr>
        <w:jc w:val="left"/>
        <w:rPr>
          <w:rFonts w:hint="eastAsia"/>
          <w:sz w:val="24"/>
          <w:szCs w:val="24"/>
          <w:lang w:val="en-US" w:eastAsia="zh-CN"/>
        </w:rPr>
      </w:pPr>
    </w:p>
    <w:p w14:paraId="09E1FFBF">
      <w:pPr>
        <w:pStyle w:val="3"/>
        <w:spacing w:line="288" w:lineRule="auto"/>
        <w:jc w:val="left"/>
        <w:rPr>
          <w:sz w:val="24"/>
          <w:szCs w:val="24"/>
        </w:rPr>
      </w:pPr>
      <w:r>
        <w:rPr>
          <w:rFonts w:hint="eastAsia" w:ascii="微软雅黑" w:hAnsi="微软雅黑" w:eastAsia="微软雅黑"/>
          <w:b/>
          <w:color w:val="000000"/>
          <w:sz w:val="24"/>
          <w:szCs w:val="24"/>
        </w:rPr>
        <w:t>（二）拉伸强度与断裂伸长率测试</w:t>
      </w:r>
    </w:p>
    <w:p w14:paraId="73905EF7">
      <w:pPr>
        <w:spacing w:line="288" w:lineRule="auto"/>
        <w:ind w:firstLine="480" w:firstLineChars="200"/>
        <w:jc w:val="left"/>
        <w:rPr>
          <w:sz w:val="24"/>
          <w:szCs w:val="24"/>
        </w:rPr>
      </w:pPr>
      <w:r>
        <w:rPr>
          <w:rFonts w:hint="eastAsia" w:ascii="微软雅黑" w:hAnsi="微软雅黑" w:eastAsia="微软雅黑"/>
          <w:color w:val="000000"/>
          <w:sz w:val="24"/>
          <w:szCs w:val="24"/>
        </w:rPr>
        <w:t>1. 测试目的</w:t>
      </w:r>
    </w:p>
    <w:p w14:paraId="1316A70B">
      <w:pPr>
        <w:spacing w:line="288" w:lineRule="auto"/>
        <w:ind w:firstLine="480" w:firstLineChars="200"/>
        <w:jc w:val="left"/>
        <w:rPr>
          <w:sz w:val="24"/>
          <w:szCs w:val="24"/>
        </w:rPr>
      </w:pPr>
      <w:r>
        <w:rPr>
          <w:rFonts w:hint="eastAsia" w:ascii="微软雅黑" w:hAnsi="微软雅黑" w:eastAsia="微软雅黑"/>
          <w:color w:val="000000"/>
          <w:sz w:val="24"/>
          <w:szCs w:val="24"/>
        </w:rPr>
        <w:t>测试压花膜与背衬层材料在受力下的抗拉性能及延展性，评估材料的机械强度与柔韧性，确保贴剂在使用过程中不易断裂、变形。</w:t>
      </w:r>
    </w:p>
    <w:p w14:paraId="046B5A81">
      <w:pPr>
        <w:spacing w:line="288" w:lineRule="auto"/>
        <w:ind w:firstLine="480" w:firstLineChars="200"/>
        <w:jc w:val="left"/>
        <w:rPr>
          <w:sz w:val="24"/>
          <w:szCs w:val="24"/>
        </w:rPr>
      </w:pPr>
      <w:r>
        <w:rPr>
          <w:rFonts w:hint="eastAsia" w:ascii="微软雅黑" w:hAnsi="微软雅黑" w:eastAsia="微软雅黑"/>
          <w:color w:val="000000"/>
          <w:sz w:val="24"/>
          <w:szCs w:val="24"/>
        </w:rPr>
        <w:t>2. 测试仪器</w:t>
      </w:r>
    </w:p>
    <w:p w14:paraId="555EB0A0">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电子万能材料试验机，配备适合薄膜、无纺布等材料的夹具，力值分辨率不低于1N，位移分辨率不低于0.1mm。</w:t>
      </w:r>
    </w:p>
    <w:p w14:paraId="72B76EDC">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2" name="图片 2" descr="电子拉力试验机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拉力试验机0325"/>
                    <pic:cNvPicPr>
                      <a:picLocks noChangeAspect="1"/>
                    </pic:cNvPicPr>
                  </pic:nvPicPr>
                  <pic:blipFill>
                    <a:blip r:embed="rId6"/>
                    <a:stretch>
                      <a:fillRect/>
                    </a:stretch>
                  </pic:blipFill>
                  <pic:spPr>
                    <a:xfrm>
                      <a:off x="0" y="0"/>
                      <a:ext cx="5274310" cy="3156585"/>
                    </a:xfrm>
                    <a:prstGeom prst="rect">
                      <a:avLst/>
                    </a:prstGeom>
                  </pic:spPr>
                </pic:pic>
              </a:graphicData>
            </a:graphic>
          </wp:inline>
        </w:drawing>
      </w:r>
    </w:p>
    <w:p w14:paraId="32BC293A">
      <w:pPr>
        <w:spacing w:line="288" w:lineRule="auto"/>
        <w:ind w:firstLine="480" w:firstLineChars="200"/>
        <w:jc w:val="left"/>
        <w:rPr>
          <w:sz w:val="24"/>
          <w:szCs w:val="24"/>
        </w:rPr>
      </w:pPr>
      <w:r>
        <w:rPr>
          <w:rFonts w:hint="eastAsia" w:ascii="微软雅黑" w:hAnsi="微软雅黑" w:eastAsia="微软雅黑"/>
          <w:color w:val="000000"/>
          <w:sz w:val="24"/>
          <w:szCs w:val="24"/>
        </w:rPr>
        <w:t>3. 测试标准</w:t>
      </w:r>
    </w:p>
    <w:p w14:paraId="44B70BCD">
      <w:pPr>
        <w:spacing w:line="288" w:lineRule="auto"/>
        <w:ind w:firstLine="480" w:firstLineChars="200"/>
        <w:jc w:val="left"/>
        <w:rPr>
          <w:sz w:val="24"/>
          <w:szCs w:val="24"/>
        </w:rPr>
      </w:pPr>
      <w:r>
        <w:rPr>
          <w:rFonts w:hint="eastAsia" w:ascii="微软雅黑" w:hAnsi="微软雅黑" w:eastAsia="微软雅黑"/>
          <w:color w:val="000000"/>
          <w:sz w:val="24"/>
          <w:szCs w:val="24"/>
        </w:rPr>
        <w:t>参考GB/T 1040.3《塑料拉伸性能测定》、ISO 527-3《薄膜材料拉伸测试》、ASTM D882《薄塑料片拉伸强度测试》等标准执行。</w:t>
      </w:r>
    </w:p>
    <w:p w14:paraId="73A230E0">
      <w:pPr>
        <w:spacing w:line="288" w:lineRule="auto"/>
        <w:ind w:firstLine="480" w:firstLineChars="200"/>
        <w:jc w:val="left"/>
        <w:rPr>
          <w:sz w:val="24"/>
          <w:szCs w:val="24"/>
        </w:rPr>
      </w:pPr>
      <w:r>
        <w:rPr>
          <w:rFonts w:hint="eastAsia" w:ascii="微软雅黑" w:hAnsi="微软雅黑" w:eastAsia="微软雅黑"/>
          <w:color w:val="000000"/>
          <w:sz w:val="24"/>
          <w:szCs w:val="24"/>
        </w:rPr>
        <w:t>4. 测试步骤</w:t>
      </w:r>
    </w:p>
    <w:p w14:paraId="1340890A">
      <w:pPr>
        <w:spacing w:line="288" w:lineRule="auto"/>
        <w:ind w:firstLine="480" w:firstLineChars="200"/>
        <w:jc w:val="left"/>
        <w:rPr>
          <w:sz w:val="24"/>
          <w:szCs w:val="24"/>
        </w:rPr>
      </w:pPr>
      <w:r>
        <w:rPr>
          <w:rFonts w:hint="eastAsia" w:ascii="微软雅黑" w:hAnsi="微软雅黑" w:eastAsia="微软雅黑"/>
          <w:color w:val="000000"/>
          <w:sz w:val="24"/>
          <w:szCs w:val="24"/>
        </w:rPr>
        <w:t>（1）将压花膜与背衬层样品裁切成标准试样，对于薄膜类材料，可采用长150mm、宽15mm的哑铃型试样；对于无纺布类材料，可采用长200mm、宽50mm的长条型试样，每组试样数量不少于5个。 （2）在试样上标记标距，标距长度根据材料类型确定，一般薄膜类为50mm，无纺布类为100mm。 （3）将试样夹持在电子万能材料试验机的夹具上，确保试样夹持牢固且受力均匀，避免试样在夹持处断裂。 （4）设置试验机的拉伸速度，薄膜类材料一般为50mm/min，无纺布类材料一般为100mm/min。 （5）启动试验机，对试样进行拉伸试验，直至试样断裂，记录试验过程中的最大拉力以及试样断裂时的标距伸长量。 （6）根据公式计算拉伸强度与断裂伸长率： 拉伸强度（MPa）=最大拉力（N）/试样原始横截面积（mm²） 断裂伸长率（%）=（断裂时标距长度-原始标距长度）/原始标距长度×100% （7）对每组试样的测试结果进行统计分析，计算平均值、标准差。</w:t>
      </w:r>
    </w:p>
    <w:p w14:paraId="72F31CA1">
      <w:pPr>
        <w:jc w:val="left"/>
        <w:rPr>
          <w:rFonts w:hint="eastAsia"/>
          <w:sz w:val="24"/>
          <w:szCs w:val="24"/>
          <w:lang w:val="en-US" w:eastAsia="zh-CN"/>
        </w:rPr>
      </w:pPr>
    </w:p>
    <w:p w14:paraId="499DBF98">
      <w:pPr>
        <w:pStyle w:val="3"/>
        <w:spacing w:line="288" w:lineRule="auto"/>
        <w:jc w:val="left"/>
        <w:rPr>
          <w:sz w:val="24"/>
          <w:szCs w:val="24"/>
        </w:rPr>
      </w:pPr>
      <w:r>
        <w:rPr>
          <w:rFonts w:hint="eastAsia" w:ascii="微软雅黑" w:hAnsi="微软雅黑" w:eastAsia="微软雅黑"/>
          <w:b/>
          <w:color w:val="000000"/>
          <w:sz w:val="24"/>
          <w:szCs w:val="24"/>
        </w:rPr>
        <w:t>（三）剥离强度测试</w:t>
      </w:r>
    </w:p>
    <w:p w14:paraId="64171274">
      <w:pPr>
        <w:spacing w:line="288" w:lineRule="auto"/>
        <w:ind w:firstLine="480" w:firstLineChars="200"/>
        <w:jc w:val="left"/>
        <w:rPr>
          <w:sz w:val="24"/>
          <w:szCs w:val="24"/>
        </w:rPr>
      </w:pPr>
      <w:r>
        <w:rPr>
          <w:rFonts w:hint="eastAsia" w:ascii="微软雅黑" w:hAnsi="微软雅黑" w:eastAsia="微软雅黑"/>
          <w:color w:val="000000"/>
          <w:sz w:val="24"/>
          <w:szCs w:val="24"/>
        </w:rPr>
        <w:t>1. 测试目的</w:t>
      </w:r>
    </w:p>
    <w:p w14:paraId="0FF17465">
      <w:pPr>
        <w:spacing w:line="288" w:lineRule="auto"/>
        <w:ind w:firstLine="480" w:firstLineChars="200"/>
        <w:jc w:val="left"/>
        <w:rPr>
          <w:sz w:val="24"/>
          <w:szCs w:val="24"/>
        </w:rPr>
      </w:pPr>
      <w:r>
        <w:rPr>
          <w:rFonts w:hint="eastAsia" w:ascii="微软雅黑" w:hAnsi="微软雅黑" w:eastAsia="微软雅黑"/>
          <w:color w:val="000000"/>
          <w:sz w:val="24"/>
          <w:szCs w:val="24"/>
        </w:rPr>
        <w:t>测试压花膜与背衬层之间、背衬层与药物层之间的结合力，确保贴剂各层之间粘结牢固，在使用过程中不会出现分层现象。</w:t>
      </w:r>
    </w:p>
    <w:p w14:paraId="7B7D9B21">
      <w:pPr>
        <w:spacing w:line="288" w:lineRule="auto"/>
        <w:ind w:firstLine="480" w:firstLineChars="200"/>
        <w:jc w:val="left"/>
        <w:rPr>
          <w:sz w:val="24"/>
          <w:szCs w:val="24"/>
        </w:rPr>
      </w:pPr>
      <w:r>
        <w:rPr>
          <w:rFonts w:hint="eastAsia" w:ascii="微软雅黑" w:hAnsi="微软雅黑" w:eastAsia="微软雅黑"/>
          <w:color w:val="000000"/>
          <w:sz w:val="24"/>
          <w:szCs w:val="24"/>
        </w:rPr>
        <w:t>2. 测试仪器</w:t>
      </w:r>
    </w:p>
    <w:p w14:paraId="0D4D0735">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电子剥离试验机或万能材料试验机，配备180°或90°剥离夹具，力值分辨率不低于0.1N。</w:t>
      </w:r>
    </w:p>
    <w:p w14:paraId="0C424DB2">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3" name="图片 3" descr="电子剥离试验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剥离试验机"/>
                    <pic:cNvPicPr>
                      <a:picLocks noChangeAspect="1"/>
                    </pic:cNvPicPr>
                  </pic:nvPicPr>
                  <pic:blipFill>
                    <a:blip r:embed="rId7"/>
                    <a:stretch>
                      <a:fillRect/>
                    </a:stretch>
                  </pic:blipFill>
                  <pic:spPr>
                    <a:xfrm>
                      <a:off x="0" y="0"/>
                      <a:ext cx="5274310" cy="3156585"/>
                    </a:xfrm>
                    <a:prstGeom prst="rect">
                      <a:avLst/>
                    </a:prstGeom>
                  </pic:spPr>
                </pic:pic>
              </a:graphicData>
            </a:graphic>
          </wp:inline>
        </w:drawing>
      </w:r>
    </w:p>
    <w:p w14:paraId="1751D6E5">
      <w:pPr>
        <w:spacing w:line="288" w:lineRule="auto"/>
        <w:ind w:firstLine="480" w:firstLineChars="200"/>
        <w:jc w:val="left"/>
        <w:rPr>
          <w:sz w:val="24"/>
          <w:szCs w:val="24"/>
        </w:rPr>
      </w:pPr>
      <w:r>
        <w:rPr>
          <w:rFonts w:hint="eastAsia" w:ascii="微软雅黑" w:hAnsi="微软雅黑" w:eastAsia="微软雅黑"/>
          <w:color w:val="000000"/>
          <w:sz w:val="24"/>
          <w:szCs w:val="24"/>
        </w:rPr>
        <w:t>3. 测试标准</w:t>
      </w:r>
    </w:p>
    <w:p w14:paraId="58BEB6E8">
      <w:pPr>
        <w:spacing w:line="288" w:lineRule="auto"/>
        <w:ind w:firstLine="480" w:firstLineChars="200"/>
        <w:jc w:val="left"/>
        <w:rPr>
          <w:sz w:val="24"/>
          <w:szCs w:val="24"/>
        </w:rPr>
      </w:pPr>
      <w:r>
        <w:rPr>
          <w:rFonts w:hint="eastAsia" w:ascii="微软雅黑" w:hAnsi="微软雅黑" w:eastAsia="微软雅黑"/>
          <w:color w:val="000000"/>
          <w:sz w:val="24"/>
          <w:szCs w:val="24"/>
        </w:rPr>
        <w:t>参考GB/T 8808《复合膜剥离强度测定》、YY/T 0148《医用胶带通用要求》等标准执行。</w:t>
      </w:r>
    </w:p>
    <w:p w14:paraId="3A36A97E">
      <w:pPr>
        <w:spacing w:line="288" w:lineRule="auto"/>
        <w:ind w:firstLine="480" w:firstLineChars="200"/>
        <w:jc w:val="left"/>
        <w:rPr>
          <w:sz w:val="24"/>
          <w:szCs w:val="24"/>
        </w:rPr>
      </w:pPr>
      <w:r>
        <w:rPr>
          <w:rFonts w:hint="eastAsia" w:ascii="微软雅黑" w:hAnsi="微软雅黑" w:eastAsia="微软雅黑"/>
          <w:color w:val="000000"/>
          <w:sz w:val="24"/>
          <w:szCs w:val="24"/>
        </w:rPr>
        <w:t>4. 测试步骤</w:t>
      </w:r>
    </w:p>
    <w:p w14:paraId="61B6BD81">
      <w:pPr>
        <w:spacing w:line="288" w:lineRule="auto"/>
        <w:ind w:firstLine="480" w:firstLineChars="200"/>
        <w:jc w:val="left"/>
        <w:rPr>
          <w:sz w:val="24"/>
          <w:szCs w:val="24"/>
        </w:rPr>
      </w:pPr>
      <w:r>
        <w:rPr>
          <w:rFonts w:hint="eastAsia" w:ascii="微软雅黑" w:hAnsi="微软雅黑" w:eastAsia="微软雅黑"/>
          <w:color w:val="000000"/>
          <w:sz w:val="24"/>
          <w:szCs w:val="24"/>
        </w:rPr>
        <w:t>（1）对于压花膜与背衬层之间的剥离强度测试，将贴剂样品裁切成宽25mm、长150mm的试样，揭去贴剂的防粘层，露出压花膜与背衬层的粘结面；对于背衬层与药物层之间的剥离强度测试，直接选取完整的贴剂试样，裁切成相同尺寸。每组试样数量不少于5个。 （2）将试样的一端分离，分别固定在剥离试验机的上下夹具上，使剥离角度保持为180°（常用）或90°，根据标准要求确定。 （3）设置试验机的剥离速度，一般为300mm/min。 （4）启动试验机，进行剥离试验，记录剥离过程中的力值曲线，计算平均剥离力。 （5）剥离强度（N/cm）=平均剥离力（N）/试样宽度（cm）</w:t>
      </w:r>
    </w:p>
    <w:p w14:paraId="004CBC24">
      <w:pPr>
        <w:jc w:val="left"/>
        <w:rPr>
          <w:rFonts w:hint="eastAsia"/>
          <w:sz w:val="24"/>
          <w:szCs w:val="24"/>
          <w:lang w:val="en-US" w:eastAsia="zh-CN"/>
        </w:rPr>
      </w:pPr>
    </w:p>
    <w:p w14:paraId="210D192D">
      <w:pPr>
        <w:pStyle w:val="3"/>
        <w:spacing w:line="288" w:lineRule="auto"/>
        <w:jc w:val="left"/>
        <w:rPr>
          <w:sz w:val="24"/>
          <w:szCs w:val="24"/>
        </w:rPr>
      </w:pPr>
      <w:r>
        <w:rPr>
          <w:rFonts w:hint="eastAsia" w:ascii="微软雅黑" w:hAnsi="微软雅黑" w:eastAsia="微软雅黑"/>
          <w:b/>
          <w:color w:val="000000"/>
          <w:sz w:val="24"/>
          <w:szCs w:val="24"/>
        </w:rPr>
        <w:t>（四）持黏力测试</w:t>
      </w:r>
    </w:p>
    <w:p w14:paraId="15748AB7">
      <w:pPr>
        <w:spacing w:line="288" w:lineRule="auto"/>
        <w:ind w:firstLine="480" w:firstLineChars="200"/>
        <w:jc w:val="left"/>
        <w:rPr>
          <w:sz w:val="24"/>
          <w:szCs w:val="24"/>
        </w:rPr>
      </w:pPr>
      <w:r>
        <w:rPr>
          <w:rFonts w:hint="eastAsia" w:ascii="微软雅黑" w:hAnsi="微软雅黑" w:eastAsia="微软雅黑"/>
          <w:color w:val="000000"/>
          <w:sz w:val="24"/>
          <w:szCs w:val="24"/>
        </w:rPr>
        <w:t>1. 测试目的</w:t>
      </w:r>
    </w:p>
    <w:p w14:paraId="0210A650">
      <w:pPr>
        <w:spacing w:line="288" w:lineRule="auto"/>
        <w:ind w:firstLine="480" w:firstLineChars="200"/>
        <w:jc w:val="left"/>
        <w:rPr>
          <w:sz w:val="24"/>
          <w:szCs w:val="24"/>
        </w:rPr>
      </w:pPr>
      <w:r>
        <w:rPr>
          <w:rFonts w:hint="eastAsia" w:ascii="微软雅黑" w:hAnsi="微软雅黑" w:eastAsia="微软雅黑"/>
          <w:color w:val="000000"/>
          <w:sz w:val="24"/>
          <w:szCs w:val="24"/>
        </w:rPr>
        <w:t>评估压花膜与背衬层相关贴剂组件在长时间受力情况下的黏附保持能力，确保贴剂在使用过程中能够牢固粘贴在皮肤上，不易脱落。</w:t>
      </w:r>
    </w:p>
    <w:p w14:paraId="76661713">
      <w:pPr>
        <w:spacing w:line="288" w:lineRule="auto"/>
        <w:ind w:firstLine="480" w:firstLineChars="200"/>
        <w:jc w:val="left"/>
        <w:rPr>
          <w:sz w:val="24"/>
          <w:szCs w:val="24"/>
        </w:rPr>
      </w:pPr>
      <w:r>
        <w:rPr>
          <w:rFonts w:hint="eastAsia" w:ascii="微软雅黑" w:hAnsi="微软雅黑" w:eastAsia="微软雅黑"/>
          <w:color w:val="000000"/>
          <w:sz w:val="24"/>
          <w:szCs w:val="24"/>
        </w:rPr>
        <w:t>2. 测试仪器</w:t>
      </w:r>
    </w:p>
    <w:p w14:paraId="2787FA3B">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持粘性测试仪，配备标准试验钢板、加载板、恒温箱等辅助装置。</w:t>
      </w:r>
    </w:p>
    <w:p w14:paraId="4611E781">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4" name="图片 4" descr="持粘测试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持粘测试仪"/>
                    <pic:cNvPicPr>
                      <a:picLocks noChangeAspect="1"/>
                    </pic:cNvPicPr>
                  </pic:nvPicPr>
                  <pic:blipFill>
                    <a:blip r:embed="rId8"/>
                    <a:stretch>
                      <a:fillRect/>
                    </a:stretch>
                  </pic:blipFill>
                  <pic:spPr>
                    <a:xfrm>
                      <a:off x="0" y="0"/>
                      <a:ext cx="5274310" cy="3156585"/>
                    </a:xfrm>
                    <a:prstGeom prst="rect">
                      <a:avLst/>
                    </a:prstGeom>
                  </pic:spPr>
                </pic:pic>
              </a:graphicData>
            </a:graphic>
          </wp:inline>
        </w:drawing>
      </w:r>
    </w:p>
    <w:p w14:paraId="55337B10">
      <w:pPr>
        <w:spacing w:line="288" w:lineRule="auto"/>
        <w:ind w:firstLine="480" w:firstLineChars="200"/>
        <w:jc w:val="left"/>
        <w:rPr>
          <w:sz w:val="24"/>
          <w:szCs w:val="24"/>
        </w:rPr>
      </w:pPr>
      <w:r>
        <w:rPr>
          <w:rFonts w:hint="eastAsia" w:ascii="微软雅黑" w:hAnsi="微软雅黑" w:eastAsia="微软雅黑"/>
          <w:color w:val="000000"/>
          <w:sz w:val="24"/>
          <w:szCs w:val="24"/>
        </w:rPr>
        <w:t>3. 测试标准</w:t>
      </w:r>
    </w:p>
    <w:p w14:paraId="0E093F78">
      <w:pPr>
        <w:spacing w:line="288" w:lineRule="auto"/>
        <w:ind w:firstLine="480" w:firstLineChars="200"/>
        <w:jc w:val="left"/>
        <w:rPr>
          <w:sz w:val="24"/>
          <w:szCs w:val="24"/>
        </w:rPr>
      </w:pPr>
      <w:r>
        <w:rPr>
          <w:rFonts w:hint="eastAsia" w:ascii="微软雅黑" w:hAnsi="微软雅黑" w:eastAsia="微软雅黑"/>
          <w:color w:val="000000"/>
          <w:sz w:val="24"/>
          <w:szCs w:val="24"/>
        </w:rPr>
        <w:t>参考GB/T 4851-2014《胶粘带持粘性试验方法》执行。</w:t>
      </w:r>
    </w:p>
    <w:p w14:paraId="2BF4B489">
      <w:pPr>
        <w:spacing w:line="288" w:lineRule="auto"/>
        <w:ind w:firstLine="480" w:firstLineChars="200"/>
        <w:jc w:val="left"/>
        <w:rPr>
          <w:sz w:val="24"/>
          <w:szCs w:val="24"/>
        </w:rPr>
      </w:pPr>
      <w:r>
        <w:rPr>
          <w:rFonts w:hint="eastAsia" w:ascii="微软雅黑" w:hAnsi="微软雅黑" w:eastAsia="微软雅黑"/>
          <w:color w:val="000000"/>
          <w:sz w:val="24"/>
          <w:szCs w:val="24"/>
        </w:rPr>
        <w:t>4. 测试步骤</w:t>
      </w:r>
    </w:p>
    <w:p w14:paraId="5875885D">
      <w:pPr>
        <w:spacing w:line="288" w:lineRule="auto"/>
        <w:ind w:firstLine="480" w:firstLineChars="200"/>
        <w:jc w:val="left"/>
        <w:rPr>
          <w:sz w:val="24"/>
          <w:szCs w:val="24"/>
        </w:rPr>
      </w:pPr>
      <w:r>
        <w:rPr>
          <w:rFonts w:hint="eastAsia" w:ascii="微软雅黑" w:hAnsi="微软雅黑" w:eastAsia="微软雅黑"/>
          <w:color w:val="000000"/>
          <w:sz w:val="24"/>
          <w:szCs w:val="24"/>
        </w:rPr>
        <w:t>（1）将压花膜与背衬层相关贴剂样品裁切成宽25mm、长100mm的试样，揭去防粘层，将试样平整地粘贴于清洁干燥的标准试验钢板上，确保无气泡，用标准压辊以2000g的重量、300mm/min的速度来回滚压3次。 （2）将粘贴有试样的试验板垂直固定在持粘性测试仪上，在试样下端悬挂规定重量的砝码，一般为1000g，根据产品实际情况可适当调整。 （3）记录试样完全脱落的时间，或在规定时间（如24h）内记录试样的位移量。 （4）每组试样数量不少于5个，对测试结果进行统计分析。</w:t>
      </w:r>
    </w:p>
    <w:p w14:paraId="0DA47226">
      <w:pPr>
        <w:jc w:val="left"/>
        <w:rPr>
          <w:rFonts w:hint="eastAsia"/>
          <w:sz w:val="24"/>
          <w:szCs w:val="24"/>
          <w:lang w:val="en-US" w:eastAsia="zh-CN"/>
        </w:rPr>
      </w:pPr>
    </w:p>
    <w:p w14:paraId="6EFAE220">
      <w:pPr>
        <w:jc w:val="left"/>
        <w:rPr>
          <w:rFonts w:hint="eastAsia"/>
          <w:sz w:val="24"/>
          <w:szCs w:val="24"/>
          <w:lang w:val="en-US" w:eastAsia="zh-CN"/>
        </w:rPr>
      </w:pPr>
    </w:p>
    <w:p w14:paraId="12191088">
      <w:pPr>
        <w:pStyle w:val="3"/>
        <w:spacing w:line="288" w:lineRule="auto"/>
        <w:jc w:val="left"/>
        <w:rPr>
          <w:sz w:val="24"/>
          <w:szCs w:val="24"/>
        </w:rPr>
      </w:pPr>
      <w:r>
        <w:rPr>
          <w:rFonts w:hint="eastAsia" w:ascii="微软雅黑" w:hAnsi="微软雅黑" w:eastAsia="微软雅黑"/>
          <w:b/>
          <w:color w:val="000000"/>
          <w:sz w:val="24"/>
          <w:szCs w:val="24"/>
        </w:rPr>
        <w:t>（</w:t>
      </w:r>
      <w:r>
        <w:rPr>
          <w:rFonts w:hint="eastAsia" w:ascii="微软雅黑" w:hAnsi="微软雅黑" w:eastAsia="微软雅黑"/>
          <w:b/>
          <w:color w:val="000000"/>
          <w:sz w:val="24"/>
          <w:szCs w:val="24"/>
          <w:lang w:val="en-US" w:eastAsia="zh-CN"/>
        </w:rPr>
        <w:t>五</w:t>
      </w:r>
      <w:r>
        <w:rPr>
          <w:rFonts w:hint="eastAsia" w:ascii="微软雅黑" w:hAnsi="微软雅黑" w:eastAsia="微软雅黑"/>
          <w:b/>
          <w:color w:val="000000"/>
          <w:sz w:val="24"/>
          <w:szCs w:val="24"/>
        </w:rPr>
        <w:t>）水蒸气透过率测试</w:t>
      </w:r>
    </w:p>
    <w:p w14:paraId="08E2F103">
      <w:pPr>
        <w:spacing w:line="288" w:lineRule="auto"/>
        <w:ind w:firstLine="480" w:firstLineChars="200"/>
        <w:jc w:val="left"/>
        <w:rPr>
          <w:sz w:val="24"/>
          <w:szCs w:val="24"/>
        </w:rPr>
      </w:pPr>
      <w:r>
        <w:rPr>
          <w:rFonts w:hint="eastAsia" w:ascii="微软雅黑" w:hAnsi="微软雅黑" w:eastAsia="微软雅黑"/>
          <w:color w:val="000000"/>
          <w:sz w:val="24"/>
          <w:szCs w:val="24"/>
        </w:rPr>
        <w:t>1. 测试目的</w:t>
      </w:r>
    </w:p>
    <w:p w14:paraId="5C9065E5">
      <w:pPr>
        <w:spacing w:line="288" w:lineRule="auto"/>
        <w:ind w:firstLine="480" w:firstLineChars="200"/>
        <w:jc w:val="left"/>
        <w:rPr>
          <w:sz w:val="24"/>
          <w:szCs w:val="24"/>
        </w:rPr>
      </w:pPr>
      <w:r>
        <w:rPr>
          <w:rFonts w:hint="eastAsia" w:ascii="微软雅黑" w:hAnsi="微软雅黑" w:eastAsia="微软雅黑"/>
          <w:color w:val="000000"/>
          <w:sz w:val="24"/>
          <w:szCs w:val="24"/>
        </w:rPr>
        <w:t>检测压花膜与背衬层阻隔水分的能力，评估材料的透湿性能，确保贴剂既能保持皮肤适当的湿度环境，又能防止外界水分渗入影响药物稳定性。</w:t>
      </w:r>
    </w:p>
    <w:p w14:paraId="7D559EEA">
      <w:pPr>
        <w:spacing w:line="288" w:lineRule="auto"/>
        <w:ind w:firstLine="480" w:firstLineChars="200"/>
        <w:jc w:val="left"/>
        <w:rPr>
          <w:sz w:val="24"/>
          <w:szCs w:val="24"/>
        </w:rPr>
      </w:pPr>
      <w:r>
        <w:rPr>
          <w:rFonts w:hint="eastAsia" w:ascii="微软雅黑" w:hAnsi="微软雅黑" w:eastAsia="微软雅黑"/>
          <w:color w:val="000000"/>
          <w:sz w:val="24"/>
          <w:szCs w:val="24"/>
        </w:rPr>
        <w:t>2. 测试仪器</w:t>
      </w:r>
    </w:p>
    <w:p w14:paraId="4457CA86">
      <w:pPr>
        <w:spacing w:line="288" w:lineRule="auto"/>
        <w:ind w:firstLine="480" w:firstLineChars="200"/>
        <w:jc w:val="left"/>
        <w:rPr>
          <w:sz w:val="24"/>
          <w:szCs w:val="24"/>
        </w:rPr>
      </w:pPr>
      <w:r>
        <w:rPr>
          <w:rFonts w:hint="eastAsia" w:ascii="微软雅黑" w:hAnsi="微软雅黑" w:eastAsia="微软雅黑"/>
          <w:color w:val="000000"/>
          <w:sz w:val="24"/>
          <w:szCs w:val="24"/>
        </w:rPr>
        <w:t>透湿性测试仪，测试精度需达到0.1g/(m²·24h)。</w:t>
      </w:r>
    </w:p>
    <w:p w14:paraId="109C4023">
      <w:pPr>
        <w:spacing w:line="288" w:lineRule="auto"/>
        <w:ind w:firstLine="480" w:firstLineChars="200"/>
        <w:jc w:val="left"/>
        <w:rPr>
          <w:sz w:val="24"/>
          <w:szCs w:val="24"/>
        </w:rPr>
      </w:pPr>
      <w:r>
        <w:rPr>
          <w:rFonts w:hint="eastAsia" w:ascii="微软雅黑" w:hAnsi="微软雅黑" w:eastAsia="微软雅黑"/>
          <w:color w:val="000000"/>
          <w:sz w:val="24"/>
          <w:szCs w:val="24"/>
        </w:rPr>
        <w:t>3. 测试标准</w:t>
      </w:r>
    </w:p>
    <w:p w14:paraId="00028A9B">
      <w:pPr>
        <w:spacing w:line="288" w:lineRule="auto"/>
        <w:ind w:firstLine="480" w:firstLineChars="200"/>
        <w:jc w:val="left"/>
        <w:rPr>
          <w:rFonts w:hint="eastAsia" w:ascii="微软雅黑" w:hAnsi="微软雅黑" w:eastAsia="微软雅黑"/>
          <w:color w:val="000000"/>
          <w:sz w:val="24"/>
          <w:szCs w:val="24"/>
        </w:rPr>
      </w:pPr>
      <w:r>
        <w:rPr>
          <w:rFonts w:hint="eastAsia" w:ascii="微软雅黑" w:hAnsi="微软雅黑" w:eastAsia="微软雅黑"/>
          <w:color w:val="000000"/>
          <w:sz w:val="24"/>
          <w:szCs w:val="24"/>
        </w:rPr>
        <w:t>参考GB/T 1037《塑料薄膜和薄片水蒸气透过性能试验方法 杯式法》等标准执行。</w:t>
      </w:r>
    </w:p>
    <w:p w14:paraId="48875584">
      <w:pPr>
        <w:spacing w:line="288" w:lineRule="auto"/>
        <w:ind w:firstLine="480" w:firstLineChars="200"/>
        <w:jc w:val="center"/>
        <w:rPr>
          <w:rFonts w:hint="eastAsia" w:ascii="微软雅黑" w:hAnsi="微软雅黑" w:eastAsia="微软雅黑"/>
          <w:color w:val="000000"/>
          <w:sz w:val="24"/>
          <w:szCs w:val="24"/>
          <w:lang w:eastAsia="zh-CN"/>
        </w:rPr>
      </w:pPr>
      <w:r>
        <w:rPr>
          <w:rFonts w:hint="eastAsia" w:ascii="微软雅黑" w:hAnsi="微软雅黑" w:eastAsia="微软雅黑"/>
          <w:color w:val="000000"/>
          <w:sz w:val="24"/>
          <w:szCs w:val="24"/>
          <w:lang w:eastAsia="zh-CN"/>
        </w:rPr>
        <w:drawing>
          <wp:inline distT="0" distB="0" distL="114300" distR="114300">
            <wp:extent cx="5274310" cy="3156585"/>
            <wp:effectExtent l="0" t="0" r="2540" b="5715"/>
            <wp:docPr id="5" name="图片 5" descr="水蒸气透过率测试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蒸气透过率测试仪"/>
                    <pic:cNvPicPr>
                      <a:picLocks noChangeAspect="1"/>
                    </pic:cNvPicPr>
                  </pic:nvPicPr>
                  <pic:blipFill>
                    <a:blip r:embed="rId9"/>
                    <a:stretch>
                      <a:fillRect/>
                    </a:stretch>
                  </pic:blipFill>
                  <pic:spPr>
                    <a:xfrm>
                      <a:off x="0" y="0"/>
                      <a:ext cx="5274310" cy="3156585"/>
                    </a:xfrm>
                    <a:prstGeom prst="rect">
                      <a:avLst/>
                    </a:prstGeom>
                  </pic:spPr>
                </pic:pic>
              </a:graphicData>
            </a:graphic>
          </wp:inline>
        </w:drawing>
      </w:r>
    </w:p>
    <w:p w14:paraId="0967CE5A">
      <w:pPr>
        <w:spacing w:line="288" w:lineRule="auto"/>
        <w:ind w:firstLine="480" w:firstLineChars="200"/>
        <w:jc w:val="left"/>
        <w:rPr>
          <w:sz w:val="24"/>
          <w:szCs w:val="24"/>
        </w:rPr>
      </w:pPr>
      <w:r>
        <w:rPr>
          <w:rFonts w:hint="eastAsia" w:ascii="微软雅黑" w:hAnsi="微软雅黑" w:eastAsia="微软雅黑"/>
          <w:color w:val="000000"/>
          <w:sz w:val="24"/>
          <w:szCs w:val="24"/>
        </w:rPr>
        <w:t>4. 测试步骤</w:t>
      </w:r>
    </w:p>
    <w:p w14:paraId="3C0CDE80">
      <w:pPr>
        <w:spacing w:line="288" w:lineRule="auto"/>
        <w:ind w:firstLine="480" w:firstLineChars="200"/>
        <w:jc w:val="left"/>
        <w:rPr>
          <w:sz w:val="24"/>
          <w:szCs w:val="24"/>
        </w:rPr>
      </w:pPr>
      <w:r>
        <w:rPr>
          <w:rFonts w:hint="eastAsia" w:ascii="微软雅黑" w:hAnsi="微软雅黑" w:eastAsia="微软雅黑"/>
          <w:color w:val="000000"/>
          <w:sz w:val="24"/>
          <w:szCs w:val="24"/>
        </w:rPr>
        <w:t>（1）将压花膜与背衬层样品裁取成适合透湿性测试仪测试杯尺寸的试样，每组试样数量不少于3个。 （2）在测试杯中装入干燥剂，将试样密封安装在测试杯上，确保密封处无泄漏。 （3）将测试杯放置在透湿性测试仪中，设置测试环境条件，温度为38±2°C，相对湿度为90±5%。 （4）启动测试仪，进行透湿性测试，定期称量测试杯的重量变化，记录数据。 （5）根据公式计算水蒸气透过率： 水蒸气透过率（g/(m²·24h)）=（测试后重量-测试前重量）×24/（试样面积×测试时间）</w:t>
      </w:r>
    </w:p>
    <w:p w14:paraId="3F22AC99">
      <w:pPr>
        <w:jc w:val="left"/>
        <w:rPr>
          <w:rFonts w:hint="eastAsia"/>
          <w:sz w:val="24"/>
          <w:szCs w:val="24"/>
          <w:lang w:val="en-US" w:eastAsia="zh-CN"/>
        </w:rPr>
      </w:pPr>
    </w:p>
    <w:p w14:paraId="1C3110EB">
      <w:pPr>
        <w:jc w:val="left"/>
        <w:rPr>
          <w:rFonts w:hint="eastAsia"/>
          <w:sz w:val="24"/>
          <w:szCs w:val="24"/>
          <w:lang w:val="en-US" w:eastAsia="zh-CN"/>
        </w:rPr>
      </w:pPr>
    </w:p>
    <w:p w14:paraId="5D041C59">
      <w:pPr>
        <w:pStyle w:val="2"/>
        <w:spacing w:line="288" w:lineRule="auto"/>
        <w:jc w:val="left"/>
        <w:rPr>
          <w:sz w:val="24"/>
          <w:szCs w:val="24"/>
        </w:rPr>
      </w:pPr>
      <w:r>
        <w:rPr>
          <w:rFonts w:hint="eastAsia" w:ascii="微软雅黑" w:hAnsi="微软雅黑" w:eastAsia="微软雅黑"/>
          <w:b/>
          <w:color w:val="000000"/>
          <w:sz w:val="24"/>
          <w:szCs w:val="24"/>
          <w:lang w:val="en-US" w:eastAsia="zh-CN"/>
        </w:rPr>
        <w:t>四</w:t>
      </w:r>
      <w:r>
        <w:rPr>
          <w:rFonts w:hint="eastAsia" w:ascii="微软雅黑" w:hAnsi="微软雅黑" w:eastAsia="微软雅黑"/>
          <w:b/>
          <w:color w:val="000000"/>
          <w:sz w:val="24"/>
          <w:szCs w:val="24"/>
        </w:rPr>
        <w:t>、数据处理与报告</w:t>
      </w:r>
    </w:p>
    <w:p w14:paraId="4707FCD1">
      <w:pPr>
        <w:numPr>
          <w:ilvl w:val="0"/>
          <w:numId w:val="1"/>
        </w:numPr>
        <w:spacing w:line="288" w:lineRule="auto"/>
        <w:ind w:firstLine="480" w:firstLineChars="200"/>
        <w:jc w:val="left"/>
        <w:rPr>
          <w:sz w:val="24"/>
          <w:szCs w:val="24"/>
        </w:rPr>
      </w:pPr>
      <w:r>
        <w:rPr>
          <w:rFonts w:hint="eastAsia" w:ascii="微软雅黑" w:hAnsi="微软雅黑" w:eastAsia="微软雅黑"/>
          <w:color w:val="000000"/>
          <w:sz w:val="24"/>
          <w:szCs w:val="24"/>
        </w:rPr>
        <w:t>对每个测试项目的原始数据进行整理、统计分析，计算平均值、标准差、最大值、最小值等统计指标。</w:t>
      </w:r>
    </w:p>
    <w:p w14:paraId="5AB5D0E1">
      <w:pPr>
        <w:numPr>
          <w:ilvl w:val="0"/>
          <w:numId w:val="1"/>
        </w:numPr>
        <w:spacing w:line="288" w:lineRule="auto"/>
        <w:ind w:firstLine="480" w:firstLineChars="200"/>
        <w:jc w:val="left"/>
        <w:rPr>
          <w:sz w:val="24"/>
          <w:szCs w:val="24"/>
        </w:rPr>
      </w:pPr>
      <w:r>
        <w:rPr>
          <w:rFonts w:hint="eastAsia" w:ascii="微软雅黑" w:hAnsi="微软雅黑" w:eastAsia="微软雅黑"/>
          <w:color w:val="000000"/>
          <w:sz w:val="24"/>
          <w:szCs w:val="24"/>
        </w:rPr>
        <w:t>测试报告应包含以下内容： （1）样品信息：包括样品名称、规格型号、生产批次、生产日期等。 （2）测试项目及依据标准。 （3）测试环境条件。 （4）使用的测试仪器信息，包括仪器名称、型号、校准证书编号等。 （5）原始测试数据及统计分析结果。 （6）测试结论：明确判定样品的机械性能是否符合相关标准或技术要求。 （7）测试人员、测试日期等信息。</w:t>
      </w:r>
    </w:p>
    <w:p w14:paraId="7156C9F3">
      <w:pPr>
        <w:numPr>
          <w:ilvl w:val="0"/>
          <w:numId w:val="1"/>
        </w:numPr>
        <w:spacing w:line="288" w:lineRule="auto"/>
        <w:ind w:firstLine="480" w:firstLineChars="200"/>
        <w:jc w:val="left"/>
        <w:rPr>
          <w:sz w:val="24"/>
          <w:szCs w:val="24"/>
        </w:rPr>
      </w:pPr>
      <w:r>
        <w:rPr>
          <w:rFonts w:hint="eastAsia" w:ascii="微软雅黑" w:hAnsi="微软雅黑" w:eastAsia="微软雅黑"/>
          <w:color w:val="000000"/>
          <w:sz w:val="24"/>
          <w:szCs w:val="24"/>
        </w:rPr>
        <w:t>测试报告需加盖检测机构公章，确保报告的权威性和有效性。</w:t>
      </w:r>
    </w:p>
    <w:p w14:paraId="17DE3FE3">
      <w:pPr>
        <w:jc w:val="left"/>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tabs>
          <w:tab w:val="left" w:pos="440"/>
        </w:tabs>
        <w:ind w:left="440" w:hanging="440"/>
      </w:pPr>
    </w:lvl>
    <w:lvl w:ilvl="1" w:tentative="0">
      <w:start w:val="1"/>
      <w:numFmt w:val="lowerLetter"/>
      <w:lvlText w:val="%2."/>
      <w:lvlJc w:val="left"/>
      <w:pPr>
        <w:tabs>
          <w:tab w:val="left" w:pos="880"/>
        </w:tabs>
        <w:ind w:left="880" w:hanging="440"/>
      </w:pPr>
      <w:rPr>
        <w:rFonts w:hint="default"/>
      </w:rPr>
    </w:lvl>
    <w:lvl w:ilvl="2" w:tentative="0">
      <w:start w:val="1"/>
      <w:numFmt w:val="lowerRoman"/>
      <w:lvlText w:val="%3."/>
      <w:lvlJc w:val="left"/>
      <w:pPr>
        <w:tabs>
          <w:tab w:val="left" w:pos="1320"/>
        </w:tabs>
        <w:ind w:left="1320" w:hanging="440"/>
      </w:pPr>
      <w:rPr>
        <w:rFonts w:hint="default"/>
      </w:rPr>
    </w:lvl>
    <w:lvl w:ilvl="3" w:tentative="0">
      <w:start w:val="1"/>
      <w:numFmt w:val="decimal"/>
      <w:lvlText w:val="%4."/>
      <w:lvlJc w:val="left"/>
      <w:pPr>
        <w:tabs>
          <w:tab w:val="left" w:pos="1760"/>
        </w:tabs>
        <w:ind w:left="1760" w:hanging="440"/>
      </w:pPr>
      <w:rPr>
        <w:rFonts w:hint="default"/>
      </w:rPr>
    </w:lvl>
    <w:lvl w:ilvl="4" w:tentative="0">
      <w:start w:val="1"/>
      <w:numFmt w:val="lowerLetter"/>
      <w:lvlText w:val="%5."/>
      <w:lvlJc w:val="left"/>
      <w:pPr>
        <w:tabs>
          <w:tab w:val="left" w:pos="2200"/>
        </w:tabs>
        <w:ind w:left="2200" w:hanging="440"/>
      </w:pPr>
      <w:rPr>
        <w:rFonts w:hint="default"/>
      </w:rPr>
    </w:lvl>
    <w:lvl w:ilvl="5" w:tentative="0">
      <w:start w:val="1"/>
      <w:numFmt w:val="lowerRoman"/>
      <w:lvlText w:val="%6."/>
      <w:lvlJc w:val="left"/>
      <w:pPr>
        <w:tabs>
          <w:tab w:val="left" w:pos="2640"/>
        </w:tabs>
        <w:ind w:left="2640" w:hanging="440"/>
      </w:pPr>
      <w:rPr>
        <w:rFonts w:hint="default"/>
      </w:rPr>
    </w:lvl>
    <w:lvl w:ilvl="6" w:tentative="0">
      <w:start w:val="1"/>
      <w:numFmt w:val="decimal"/>
      <w:lvlText w:val="%7."/>
      <w:lvlJc w:val="left"/>
      <w:pPr>
        <w:tabs>
          <w:tab w:val="left" w:pos="3080"/>
        </w:tabs>
        <w:ind w:left="3080" w:hanging="440"/>
      </w:pPr>
      <w:rPr>
        <w:rFonts w:hint="default"/>
      </w:rPr>
    </w:lvl>
    <w:lvl w:ilvl="7" w:tentative="0">
      <w:start w:val="1"/>
      <w:numFmt w:val="lowerLetter"/>
      <w:lvlText w:val="%8."/>
      <w:lvlJc w:val="left"/>
      <w:pPr>
        <w:tabs>
          <w:tab w:val="left" w:pos="3520"/>
        </w:tabs>
        <w:ind w:left="3520" w:hanging="440"/>
      </w:pPr>
      <w:rPr>
        <w:rFonts w:hint="default"/>
      </w:rPr>
    </w:lvl>
    <w:lvl w:ilvl="8" w:tentative="0">
      <w:start w:val="1"/>
      <w:numFmt w:val="lowerRoman"/>
      <w:lvlText w:val="%9."/>
      <w:lvlJc w:val="left"/>
      <w:pPr>
        <w:tabs>
          <w:tab w:val="left" w:pos="3960"/>
        </w:tabs>
        <w:ind w:left="3960" w:hanging="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F2C72"/>
    <w:rsid w:val="34B73A54"/>
    <w:rsid w:val="46472A10"/>
    <w:rsid w:val="49D722FD"/>
    <w:rsid w:val="582F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3">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2410</Words>
  <Characters>2613</Characters>
  <Lines>0</Lines>
  <Paragraphs>0</Paragraphs>
  <TotalTime>10</TotalTime>
  <ScaleCrop>false</ScaleCrop>
  <LinksUpToDate>false</LinksUpToDate>
  <CharactersWithSpaces>2669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2026-03-25T02:56:00Z</dcterms:created>
  <dc:creator>JMDZ</dc:creator>
  <cp:lastModifiedBy>WPS_1649494385</cp:lastModifiedBy>
  <dcterms:modified xsi:type="dcterms:W3CDTF">2026-03-25T03:13:37Z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eyJoZGlkIjoiYWU4MWQ4MzI1NmU0MzQ0MmNhMjQxOGFhNDg3MWUzZDQiLCJ1c2VySWQiOiIxMzYwODEwODA5In0=</vt:lpwstr>
  </property>
  <property fmtid="{D5CDD505-2E9C-101B-9397-08002B2CF9AE}" pid="4" name="ICV">
    <vt:lpwstr>6D99ED70511349B296762C4069C57275_12</vt:lpwstr>
  </property>
</Properties>
</file>